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Matching Part 1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Directions: match the greek character on the left with his or her story on the right.</w:t>
      </w:r>
    </w:p>
    <w:p w:rsidR="00000000" w:rsidDel="00000000" w:rsidP="00000000" w:rsidRDefault="00000000" w:rsidRPr="00000000">
      <w:pPr>
        <w:pBdr/>
        <w:contextualSpacing w:val="0"/>
        <w:rPr/>
        <w:sectPr>
          <w:headerReference r:id="rId5" w:type="default"/>
          <w:pgSz w:h="15840" w:w="12240"/>
          <w:pgMar w:bottom="1440" w:top="1440" w:left="1440" w:right="1440" w:header="0"/>
          <w:pgNumType w:start="1"/>
          <w:cols w:equalWidth="0" w:num="1">
            <w:col w:space="0" w:w="936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Sisyphus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Narcissus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Orpheus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Atalanta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A. Goes to the underworld to free his lover, only to loser her because he looks at her before they are out of the underworld.</w:t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B. Lost a race because she was distracted by golden apples.</w:t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C. Fell in love with his own reflection</w:t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  <w:sectPr>
          <w:type w:val="continuous"/>
          <w:pgSz w:h="15840" w:w="12240"/>
          <w:pgMar w:bottom="1440" w:top="1440" w:left="1440" w:right="1440" w:header="0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rtl w:val="0"/>
        </w:rPr>
        <w:t xml:space="preserve">D. Forced to roll a rock up a hill that would always roll back down for eternity as punishment for doing a bad thing.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Matching Part 2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Directions: match the greek character on the left with the lesson of their story on the right.</w:t>
      </w:r>
    </w:p>
    <w:p w:rsidR="00000000" w:rsidDel="00000000" w:rsidP="00000000" w:rsidRDefault="00000000" w:rsidRPr="00000000">
      <w:pPr>
        <w:pBdr/>
        <w:contextualSpacing w:val="0"/>
        <w:rPr/>
        <w:sectPr>
          <w:type w:val="continuous"/>
          <w:pgSz w:h="15840" w:w="12240"/>
          <w:pgMar w:bottom="1440" w:top="1440" w:left="1440" w:right="1440" w:header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Sisyphus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Narcissus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Orpheus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Atalanta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A. Don’t look too far into the pasts of the people you love.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B. Don’t let your ego get too big.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C. Be careful what you post.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  <w:sectPr>
          <w:type w:val="continuous"/>
          <w:pgSz w:h="15840" w:w="12240"/>
          <w:pgMar w:bottom="1440" w:top="1440" w:left="1440" w:right="1440" w:header="0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rtl w:val="0"/>
        </w:rPr>
        <w:t xml:space="preserve">D. Don’t let the internet distract you from what is most important.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Short Answer Questions</w:t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does the speaker mean by electronic tattoos?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Does the speaker think we will all be famous for 15 minutes or anonymous for 15 minutes? What does he mean?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answer does the speaker provide to the question, “How else can one threaten other than with death?” </w:t>
      </w:r>
    </w:p>
    <w:sectPr>
      <w:type w:val="continuous"/>
      <w:pgSz w:h="15840" w:w="12240"/>
      <w:pgMar w:bottom="1440" w:top="1440" w:left="1440" w:right="1440" w:head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jc w:val="center"/>
      <w:rPr/>
    </w:pPr>
    <w:r w:rsidDel="00000000" w:rsidR="00000000" w:rsidRPr="00000000">
      <w:rPr>
        <w:rtl w:val="0"/>
      </w:rPr>
      <w:t xml:space="preserve">TED Talk Worksheet</w:t>
    </w:r>
  </w:p>
  <w:p w:rsidR="00000000" w:rsidDel="00000000" w:rsidP="00000000" w:rsidRDefault="00000000" w:rsidRPr="00000000">
    <w:pPr>
      <w:pBdr/>
      <w:contextualSpacing w:val="0"/>
      <w:jc w:val="center"/>
      <w:rPr/>
    </w:pPr>
    <w:r w:rsidDel="00000000" w:rsidR="00000000" w:rsidRPr="00000000">
      <w:rPr>
        <w:rtl w:val="0"/>
      </w:rPr>
      <w:t xml:space="preserve">Juan Enriquez: Your online life, permanent as a tattoo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